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0D" w:rsidRDefault="004E210D" w:rsidP="004E21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4E210D" w:rsidRDefault="004E210D" w:rsidP="004E21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4E210D" w:rsidRDefault="004E210D" w:rsidP="004E21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4E210D" w:rsidRDefault="004E210D" w:rsidP="004E210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620049 г. Екатеринбург, ул. Софьи Ковалевской, 10, тел./факс (343) 374-35-03 / 374-66-89,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4E210D" w:rsidRDefault="004E210D" w:rsidP="004F56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10D" w:rsidRPr="004E210D" w:rsidRDefault="004F5608" w:rsidP="004E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0D">
        <w:rPr>
          <w:rFonts w:ascii="Times New Roman" w:hAnsi="Times New Roman" w:cs="Times New Roman"/>
          <w:b/>
          <w:sz w:val="28"/>
          <w:szCs w:val="28"/>
        </w:rPr>
        <w:t>Рекомендации для род</w:t>
      </w:r>
      <w:r w:rsidR="00A83B18" w:rsidRPr="004E210D">
        <w:rPr>
          <w:rFonts w:ascii="Times New Roman" w:hAnsi="Times New Roman" w:cs="Times New Roman"/>
          <w:b/>
          <w:sz w:val="28"/>
          <w:szCs w:val="28"/>
        </w:rPr>
        <w:t>и</w:t>
      </w:r>
      <w:r w:rsidRPr="004E210D">
        <w:rPr>
          <w:rFonts w:ascii="Times New Roman" w:hAnsi="Times New Roman" w:cs="Times New Roman"/>
          <w:b/>
          <w:sz w:val="28"/>
          <w:szCs w:val="28"/>
        </w:rPr>
        <w:t xml:space="preserve">телей </w:t>
      </w:r>
    </w:p>
    <w:p w:rsidR="009500A0" w:rsidRDefault="004F5608" w:rsidP="0099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0D">
        <w:rPr>
          <w:rFonts w:ascii="Times New Roman" w:hAnsi="Times New Roman" w:cs="Times New Roman"/>
          <w:b/>
          <w:sz w:val="28"/>
          <w:szCs w:val="28"/>
        </w:rPr>
        <w:t>по организации досуга</w:t>
      </w:r>
      <w:r w:rsidR="004E210D" w:rsidRPr="004E210D">
        <w:rPr>
          <w:rFonts w:ascii="Times New Roman" w:hAnsi="Times New Roman" w:cs="Times New Roman"/>
          <w:b/>
          <w:sz w:val="28"/>
          <w:szCs w:val="28"/>
        </w:rPr>
        <w:t xml:space="preserve"> детей с тяжелыми и множественными нарушениями развития в домашних условиях</w:t>
      </w:r>
    </w:p>
    <w:p w:rsidR="00997BFF" w:rsidRPr="00997BFF" w:rsidRDefault="00997BFF" w:rsidP="0099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0A0" w:rsidRDefault="009500A0" w:rsidP="009500A0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9500A0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СОЦИАЛЬНО ЗНАЧИМЫЕ НАВЫКИ</w:t>
      </w:r>
    </w:p>
    <w:p w:rsidR="009500A0" w:rsidRDefault="009500A0" w:rsidP="009500A0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>Наибольшее внимание следует уделить формированию и закреплению в домашних условиях навыков самообслуживания и социально-бытовых действий. Если ребёнок уже умеет выполнять простые действия, можно перейти к формированию более сложных хозяйственно-бытовых действий. Пусть на этот период ребёнок станет Вашим помощником по дому!</w:t>
      </w:r>
      <w:r w:rsidR="00C778BD"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 xml:space="preserve"> Для лучшего усвоения ребёнком последовательности действий целесообразно использовать картинные планы последовательности действий.</w:t>
      </w:r>
    </w:p>
    <w:p w:rsidR="009500A0" w:rsidRDefault="009500A0" w:rsidP="009500A0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</w:pPr>
    </w:p>
    <w:p w:rsidR="009500A0" w:rsidRPr="009500A0" w:rsidRDefault="009500A0" w:rsidP="00C778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Гигиена тела</w:t>
      </w:r>
    </w:p>
    <w:p w:rsidR="009500A0" w:rsidRPr="009500A0" w:rsidRDefault="00C778BD" w:rsidP="00C778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C778BD">
        <w:rPr>
          <w:rFonts w:ascii="Arial" w:eastAsia="Calibri" w:hAnsi="Arial" w:cs="Arial"/>
          <w:i/>
          <w:sz w:val="24"/>
          <w:szCs w:val="24"/>
          <w:shd w:val="clear" w:color="auto" w:fill="FFFFFF"/>
        </w:rPr>
        <w:t>Последовательность</w:t>
      </w:r>
      <w:r w:rsidR="009500A0"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действий при мытье и вытирании рук (закатывание рукавов, открывание крана, намачивание рук, намыливание рук, смывание мыла с рук, закрывание крана, вытирание рук);</w:t>
      </w:r>
    </w:p>
    <w:p w:rsidR="009500A0" w:rsidRPr="009500A0" w:rsidRDefault="009500A0" w:rsidP="009500A0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B0E94E" wp14:editId="1CF3176D">
            <wp:extent cx="4121835" cy="4105275"/>
            <wp:effectExtent l="0" t="0" r="0" b="0"/>
            <wp:docPr id="52" name="Рисунок 52" descr="E:\Материалы к урокам\картинный план\244cb17e29c94d4bea853637b6656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териалы к урокам\картинный план\244cb17e29c94d4bea853637b6656e4e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861" cy="410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A0" w:rsidRPr="00A20D03" w:rsidRDefault="00C778BD" w:rsidP="00C778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Последовательность</w:t>
      </w:r>
      <w:r w:rsidR="00A20D03"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действий при умывании</w:t>
      </w:r>
      <w:r w:rsidR="009500A0"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лица (открывание крана, набирани</w:t>
      </w:r>
      <w:r w:rsidR="00A20D03"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е воды в руки, смачивание лица водой</w:t>
      </w:r>
      <w:r w:rsidR="009500A0"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, протирание лица, закрывание крана, вытирание лица);</w:t>
      </w:r>
    </w:p>
    <w:p w:rsidR="00C778BD" w:rsidRPr="009500A0" w:rsidRDefault="00C778BD" w:rsidP="00C778BD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i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86"/>
        <w:gridCol w:w="3006"/>
        <w:gridCol w:w="2951"/>
      </w:tblGrid>
      <w:tr w:rsidR="00C778BD" w:rsidRPr="009500A0" w:rsidTr="00A04E8B">
        <w:trPr>
          <w:trHeight w:val="1994"/>
          <w:jc w:val="center"/>
        </w:trPr>
        <w:tc>
          <w:tcPr>
            <w:tcW w:w="2577" w:type="dxa"/>
          </w:tcPr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195680" wp14:editId="58182299">
                  <wp:extent cx="1673750" cy="1690576"/>
                  <wp:effectExtent l="0" t="0" r="3175" b="5080"/>
                  <wp:docPr id="53" name="Рисунок 53" descr="E:\Материалы к урокам\картинный план\1464674_667035106650774_21354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атериалы к урокам\картинный план\1464674_667035106650774_21354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08" cy="170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ОТКРОЙ КРАН</w:t>
            </w:r>
          </w:p>
        </w:tc>
        <w:tc>
          <w:tcPr>
            <w:tcW w:w="2684" w:type="dxa"/>
          </w:tcPr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F426F8" wp14:editId="2187B457">
                  <wp:extent cx="1658679" cy="1690412"/>
                  <wp:effectExtent l="0" t="0" r="0" b="5080"/>
                  <wp:docPr id="54" name="Рисунок 54" descr="E:\Материалы к урокам\картинный план\1464674_66703510665077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Материалы к урокам\картинный план\1464674_66703510665077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293" cy="171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НАБЕРИ</w:t>
            </w:r>
            <w:r w:rsidRPr="009500A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ВОДЫ </w:t>
            </w:r>
          </w:p>
        </w:tc>
        <w:tc>
          <w:tcPr>
            <w:tcW w:w="2635" w:type="dxa"/>
          </w:tcPr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00A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6E1E2294" wp14:editId="152171B8">
                  <wp:extent cx="1737330" cy="1807535"/>
                  <wp:effectExtent l="0" t="0" r="0" b="2540"/>
                  <wp:docPr id="55" name="Рисунок 55" descr="E:\Материалы к урокам\картинный план\1464674_667035106650774_213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Материалы к урокам\картинный план\1464674_667035106650774_213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744" cy="183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ПРОТРИ ЛИЦО</w:t>
            </w:r>
          </w:p>
        </w:tc>
      </w:tr>
      <w:tr w:rsidR="00C778BD" w:rsidRPr="009500A0" w:rsidTr="00A04E8B">
        <w:trPr>
          <w:trHeight w:val="1921"/>
          <w:jc w:val="center"/>
        </w:trPr>
        <w:tc>
          <w:tcPr>
            <w:tcW w:w="2577" w:type="dxa"/>
          </w:tcPr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00A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03A29ED9" wp14:editId="10B4910C">
                  <wp:extent cx="1690576" cy="1792542"/>
                  <wp:effectExtent l="0" t="0" r="5080" b="0"/>
                  <wp:docPr id="56" name="Рисунок 56" descr="E:\Материалы к урокам\картинный план\1464674_667035106650774_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Материалы к урокам\картинный план\1464674_667035106650774_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134" cy="181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ЗАКРОЙ КРАН</w:t>
            </w:r>
          </w:p>
        </w:tc>
        <w:tc>
          <w:tcPr>
            <w:tcW w:w="2684" w:type="dxa"/>
          </w:tcPr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2D4542" wp14:editId="35C6F541">
                  <wp:extent cx="1766591" cy="1733107"/>
                  <wp:effectExtent l="0" t="0" r="5080" b="635"/>
                  <wp:docPr id="57" name="Рисунок 57" descr="E:\Материалы к урокам\картинный план\1464674_667035106650774_2135416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териалы к урокам\картинный план\1464674_667035106650774_2135416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462" cy="175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9500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ВЫТРИ ЛИЦО</w:t>
            </w:r>
          </w:p>
        </w:tc>
        <w:tc>
          <w:tcPr>
            <w:tcW w:w="2635" w:type="dxa"/>
          </w:tcPr>
          <w:p w:rsidR="009500A0" w:rsidRPr="009500A0" w:rsidRDefault="009500A0" w:rsidP="009500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778BD" w:rsidRPr="00A20D03" w:rsidRDefault="00A20D03" w:rsidP="00A20D03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Последовательность действий при мытье рук</w:t>
      </w: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(открыва</w:t>
      </w:r>
      <w:r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ние крана, выдавливание мыла, намыливание рук, смывание мыла</w:t>
      </w: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, </w:t>
      </w:r>
      <w:r w:rsidRP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закрывание крана, вытирание рук полотенцем</w:t>
      </w: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)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78BD" w:rsidRPr="00C778BD" w:rsidTr="00204DDC">
        <w:tc>
          <w:tcPr>
            <w:tcW w:w="4672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t>1.</w:t>
            </w:r>
            <w:r w:rsidRPr="00C778BD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C778BD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F4BB0D" wp14:editId="26B8C18F">
                  <wp:extent cx="2166883" cy="2228850"/>
                  <wp:effectExtent l="0" t="0" r="5080" b="0"/>
                  <wp:docPr id="4134" name="Рисунок 4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883" cy="222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t>2.</w:t>
            </w:r>
            <w:r w:rsidRPr="00C778BD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C778BD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E64AB7" wp14:editId="55CD180F">
                  <wp:extent cx="2236181" cy="2257425"/>
                  <wp:effectExtent l="0" t="0" r="0" b="0"/>
                  <wp:docPr id="4135" name="Рисунок 4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181" cy="225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8BD" w:rsidRPr="00C778BD" w:rsidTr="00204DDC">
        <w:tc>
          <w:tcPr>
            <w:tcW w:w="4672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t>3.</w:t>
            </w:r>
            <w:r w:rsidRPr="00C778BD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20DF87" wp14:editId="602BFCFB">
                  <wp:extent cx="2199782" cy="2209800"/>
                  <wp:effectExtent l="0" t="0" r="0" b="0"/>
                  <wp:docPr id="4136" name="Рисунок 4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782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t>4</w:t>
            </w:r>
            <w:r w:rsidRPr="00C778BD">
              <w:rPr>
                <w:rFonts w:ascii="Arial" w:eastAsia="Calibri" w:hAnsi="Arial" w:cs="Arial"/>
                <w:sz w:val="28"/>
                <w:szCs w:val="28"/>
              </w:rPr>
              <w:t xml:space="preserve">. </w:t>
            </w:r>
            <w:r w:rsidRPr="00C778BD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951934" wp14:editId="7CF4A891">
                  <wp:extent cx="2249603" cy="2324100"/>
                  <wp:effectExtent l="0" t="0" r="7620" b="8255"/>
                  <wp:docPr id="4137" name="Рисунок 4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03" cy="232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8BD" w:rsidRPr="00C778BD" w:rsidTr="00204DDC">
        <w:tc>
          <w:tcPr>
            <w:tcW w:w="4672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lastRenderedPageBreak/>
              <w:t xml:space="preserve">5. </w:t>
            </w:r>
            <w:r w:rsidRPr="00C778BD">
              <w:rPr>
                <w:rFonts w:ascii="Arial" w:eastAsia="Calibri" w:hAnsi="Arial" w:cs="Arial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0F3CA38" wp14:editId="33A1B6D0">
                  <wp:extent cx="2307620" cy="2286000"/>
                  <wp:effectExtent l="0" t="0" r="0" b="0"/>
                  <wp:docPr id="4138" name="Рисунок 4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620" cy="22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778BD" w:rsidRPr="00C778BD" w:rsidRDefault="00C778BD" w:rsidP="00C778BD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C778BD">
              <w:rPr>
                <w:rFonts w:ascii="Arial" w:eastAsia="Calibri" w:hAnsi="Arial" w:cs="Arial"/>
                <w:b/>
                <w:sz w:val="40"/>
                <w:szCs w:val="40"/>
              </w:rPr>
              <w:t xml:space="preserve">6. </w:t>
            </w:r>
            <w:r w:rsidRPr="00C778BD">
              <w:rPr>
                <w:rFonts w:ascii="Arial" w:eastAsia="Calibri" w:hAnsi="Arial" w:cs="Arial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DEF15B0" wp14:editId="381FEFC2">
                  <wp:extent cx="2390775" cy="2390775"/>
                  <wp:effectExtent l="0" t="0" r="9525" b="9525"/>
                  <wp:docPr id="4139" name="Рисунок 4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0D03" w:rsidRDefault="00A20D03" w:rsidP="00A20D03">
      <w:pPr>
        <w:spacing w:after="0" w:line="240" w:lineRule="auto"/>
        <w:contextualSpacing/>
        <w:jc w:val="both"/>
        <w:rPr>
          <w:rFonts w:ascii="Arial" w:eastAsia="Calibri" w:hAnsi="Arial" w:cs="Arial"/>
          <w:i/>
          <w:color w:val="0070C0"/>
          <w:sz w:val="24"/>
          <w:szCs w:val="24"/>
        </w:rPr>
      </w:pPr>
    </w:p>
    <w:p w:rsidR="00A20D03" w:rsidRDefault="00A20D03" w:rsidP="00A20D03">
      <w:pPr>
        <w:spacing w:after="0" w:line="240" w:lineRule="auto"/>
        <w:contextualSpacing/>
        <w:jc w:val="both"/>
        <w:rPr>
          <w:rFonts w:ascii="Arial" w:eastAsia="Calibri" w:hAnsi="Arial" w:cs="Arial"/>
          <w:i/>
          <w:color w:val="0070C0"/>
          <w:sz w:val="24"/>
          <w:szCs w:val="24"/>
        </w:rPr>
      </w:pPr>
    </w:p>
    <w:p w:rsidR="00A20D03" w:rsidRPr="00A20D03" w:rsidRDefault="00A20D03" w:rsidP="00A20D03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color w:val="000000" w:themeColor="text1"/>
          <w:sz w:val="24"/>
          <w:szCs w:val="24"/>
        </w:rPr>
      </w:pPr>
      <w:r w:rsidRPr="00A20D03">
        <w:rPr>
          <w:rFonts w:ascii="Arial" w:eastAsia="Calibri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Последовательности действий при чистке зубов и полоскании полости рта: </w:t>
      </w:r>
      <w:r w:rsidRPr="00A20D03">
        <w:rPr>
          <w:rFonts w:ascii="Arial" w:eastAsia="SimSun" w:hAnsi="Arial" w:cs="Arial"/>
          <w:i/>
          <w:color w:val="000000" w:themeColor="text1"/>
          <w:kern w:val="1"/>
          <w:sz w:val="24"/>
          <w:szCs w:val="24"/>
          <w:lang w:eastAsia="hi-IN" w:bidi="hi-IN"/>
        </w:rPr>
        <w:t>открывание тюбика с зубной пастой, выдавливание зубной пасты на зубную щетку, чистка зубов, полоскание рта, мытье щетки, убирание зубной щетки на место</w:t>
      </w:r>
      <w:r>
        <w:rPr>
          <w:rFonts w:ascii="Arial" w:eastAsia="Calibri" w:hAnsi="Arial" w:cs="Arial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A20D03" w:rsidRDefault="00A20D03" w:rsidP="00A20D0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7DB02" wp14:editId="4FA9A2C2">
            <wp:extent cx="5295087" cy="2685693"/>
            <wp:effectExtent l="0" t="0" r="1270" b="635"/>
            <wp:docPr id="59" name="Рисунок 59" descr="E:\Материалы к урокам\картинный план\80e06ce6a32186c9f5b8cff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атериалы к урокам\картинный план\80e06ce6a32186c9f5b8cfffd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184" cy="26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A0" w:rsidRPr="009500A0" w:rsidRDefault="00A20D03" w:rsidP="00A20D03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Чистка зубов.</w:t>
      </w:r>
    </w:p>
    <w:p w:rsidR="009500A0" w:rsidRPr="009500A0" w:rsidRDefault="009500A0" w:rsidP="009500A0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FEFAE1" wp14:editId="45EB7B68">
            <wp:extent cx="5060892" cy="3254634"/>
            <wp:effectExtent l="0" t="0" r="6985" b="3175"/>
            <wp:docPr id="58" name="Рисунок 58" descr="E:\Материалы к урокам\картинный план\algoritm-chistki-zubov-dlya-detej-v-kart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атериалы к урокам\картинный план\algoritm-chistki-zubov-dlya-detej-v-kartink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06" cy="32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A0" w:rsidRPr="009500A0" w:rsidRDefault="009500A0" w:rsidP="009500A0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00A0" w:rsidRPr="009500A0" w:rsidRDefault="009500A0" w:rsidP="00A20D03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lastRenderedPageBreak/>
        <w:t>Расчесывание волос</w:t>
      </w:r>
      <w:r w:rsidR="00A20D03">
        <w:rPr>
          <w:rFonts w:ascii="Arial" w:eastAsia="Calibri" w:hAnsi="Arial" w:cs="Arial"/>
          <w:i/>
          <w:sz w:val="24"/>
          <w:szCs w:val="24"/>
          <w:shd w:val="clear" w:color="auto" w:fill="FFFFFF"/>
        </w:rPr>
        <w:t>.</w:t>
      </w:r>
    </w:p>
    <w:p w:rsidR="009500A0" w:rsidRPr="009500A0" w:rsidRDefault="009500A0" w:rsidP="009500A0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65571" wp14:editId="4FF8BEA6">
            <wp:extent cx="871870" cy="1192776"/>
            <wp:effectExtent l="0" t="0" r="4445" b="7620"/>
            <wp:docPr id="60" name="Рисунок 60" descr="E:\Материалы к урокам\картинный план\2fd23ffaacc90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Материалы к урокам\картинный план\2fd23ffaacc90ed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46" cy="120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A0" w:rsidRPr="009500A0" w:rsidRDefault="009500A0" w:rsidP="009500A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Туалет</w:t>
      </w:r>
    </w:p>
    <w:p w:rsidR="009500A0" w:rsidRPr="00532C30" w:rsidRDefault="00532C3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 w:rsidRPr="00532C3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Последовательность</w:t>
      </w:r>
      <w:r w:rsidR="009500A0"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действий в туалете: </w:t>
      </w:r>
      <w:r w:rsidR="009500A0" w:rsidRPr="009500A0">
        <w:rPr>
          <w:rFonts w:ascii="Arial" w:eastAsia="Arial Unicode MS" w:hAnsi="Arial" w:cs="Arial"/>
          <w:i/>
          <w:color w:val="00000A"/>
          <w:kern w:val="1"/>
          <w:sz w:val="24"/>
          <w:szCs w:val="24"/>
          <w:lang w:eastAsia="ar-SA"/>
        </w:rPr>
        <w:t>поднимание крышки (опускание сидения), спускание одежды (брюк, колготок, трусов), сидение на унитазе/горшке, оправление нужды в унитаз, пользование туалетной бумагой, одевание одежды (трусов, колготок, брюк), нажиман</w:t>
      </w:r>
      <w:r>
        <w:rPr>
          <w:rFonts w:ascii="Arial" w:eastAsia="Arial Unicode MS" w:hAnsi="Arial" w:cs="Arial"/>
          <w:i/>
          <w:color w:val="00000A"/>
          <w:kern w:val="1"/>
          <w:sz w:val="24"/>
          <w:szCs w:val="24"/>
          <w:lang w:eastAsia="ar-SA"/>
        </w:rPr>
        <w:t>ие кнопки слива воды, мытье рук.</w:t>
      </w:r>
      <w:proofErr w:type="gramEnd"/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  <w:r w:rsidRPr="00F56779">
        <w:rPr>
          <w:rFonts w:ascii="Arial" w:eastAsia="Calibri" w:hAnsi="Arial" w:cs="Arial"/>
          <w:noProof/>
          <w:sz w:val="28"/>
          <w:szCs w:val="28"/>
          <w:lang w:eastAsia="ru-RU"/>
        </w:rPr>
        <w:drawing>
          <wp:inline distT="0" distB="0" distL="0" distR="0" wp14:anchorId="6A61B0F8" wp14:editId="40CF1666">
            <wp:extent cx="1509577" cy="1849770"/>
            <wp:effectExtent l="0" t="0" r="0" b="0"/>
            <wp:docPr id="4140" name="Рисунок 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76000"/>
                              </a14:imgEffect>
                              <a14:imgEffect>
                                <a14:saturation sat="1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6633" cy="189517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6D52">
        <w:rPr>
          <w:rFonts w:ascii="Arial" w:eastAsia="Calibri" w:hAnsi="Arial" w:cs="Arial"/>
          <w:noProof/>
          <w:sz w:val="28"/>
          <w:szCs w:val="28"/>
          <w:lang w:eastAsia="ru-RU"/>
        </w:rPr>
        <w:drawing>
          <wp:inline distT="0" distB="0" distL="0" distR="0" wp14:anchorId="6B49864D" wp14:editId="7EB23181">
            <wp:extent cx="1895475" cy="2190750"/>
            <wp:effectExtent l="0" t="0" r="0" b="0"/>
            <wp:docPr id="4141" name="Рисунок 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9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78" cy="220427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sz w:val="28"/>
          <w:szCs w:val="28"/>
          <w:lang w:eastAsia="ru-RU"/>
        </w:rPr>
        <w:drawing>
          <wp:inline distT="0" distB="0" distL="0" distR="0" wp14:anchorId="0A31BEF0" wp14:editId="3176A414">
            <wp:extent cx="1922145" cy="2247900"/>
            <wp:effectExtent l="0" t="0" r="0" b="0"/>
            <wp:docPr id="4142" name="Рисунок 4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88" cy="225941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  <w:r w:rsidRPr="00616D52">
        <w:rPr>
          <w:rFonts w:ascii="Arial" w:eastAsia="Calibri" w:hAnsi="Arial" w:cs="Arial"/>
          <w:noProof/>
          <w:sz w:val="28"/>
          <w:szCs w:val="28"/>
          <w:lang w:eastAsia="ru-RU"/>
        </w:rPr>
        <w:drawing>
          <wp:inline distT="0" distB="0" distL="0" distR="0" wp14:anchorId="3239B70D" wp14:editId="6B302C83">
            <wp:extent cx="1904365" cy="2314575"/>
            <wp:effectExtent l="0" t="0" r="0" b="0"/>
            <wp:docPr id="4143" name="Рисунок 4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49" cy="23282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56779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78123EC3" wp14:editId="6EFEA530">
            <wp:extent cx="1605186" cy="1990725"/>
            <wp:effectExtent l="0" t="0" r="0" b="0"/>
            <wp:docPr id="4144" name="Рисунок 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201" cy="202794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616D52">
        <w:rPr>
          <w:rFonts w:ascii="Arial" w:eastAsia="Calibri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ADDD1EB" wp14:editId="5ACB1E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85950" cy="2314184"/>
            <wp:effectExtent l="0" t="0" r="0" b="0"/>
            <wp:wrapNone/>
            <wp:docPr id="4145" name="Рисунок 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24" cy="232826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Arial" w:eastAsia="Calibri" w:hAnsi="Arial" w:cs="Arial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4398BCC">
            <wp:extent cx="1884045" cy="2316480"/>
            <wp:effectExtent l="0" t="0" r="1905" b="0"/>
            <wp:docPr id="4147" name="Рисунок 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F56779">
        <w:rPr>
          <w:rFonts w:ascii="Arial" w:eastAsia="Calibri" w:hAnsi="Arial" w:cs="Arial"/>
          <w:noProof/>
          <w:sz w:val="28"/>
          <w:szCs w:val="28"/>
          <w:lang w:eastAsia="ru-RU"/>
        </w:rPr>
        <w:drawing>
          <wp:inline distT="0" distB="0" distL="0" distR="0" wp14:anchorId="604F43BA" wp14:editId="5BE60EFC">
            <wp:extent cx="1587703" cy="1924050"/>
            <wp:effectExtent l="0" t="0" r="0" b="0"/>
            <wp:docPr id="4148" name="Рисунок 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96" cy="195882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532C3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532C30" w:rsidRPr="009500A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9500A0" w:rsidRPr="009500A0" w:rsidRDefault="009500A0" w:rsidP="00532C3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lastRenderedPageBreak/>
        <w:t>Раздевание:</w:t>
      </w:r>
    </w:p>
    <w:p w:rsidR="009500A0" w:rsidRPr="009500A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</w:rPr>
        <w:t>Расстёгивание одежды: молнии, пуговицы, липучки, кнопки, ремень;</w:t>
      </w:r>
    </w:p>
    <w:p w:rsidR="009500A0" w:rsidRPr="009500A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Снятие предмета одежды (например, футболки (майки): </w:t>
      </w:r>
      <w:r w:rsidR="00532C30">
        <w:rPr>
          <w:rFonts w:ascii="Arial" w:eastAsia="Calibri" w:hAnsi="Arial" w:cs="Arial"/>
          <w:i/>
          <w:sz w:val="24"/>
          <w:szCs w:val="24"/>
        </w:rPr>
        <w:t xml:space="preserve">расположение </w:t>
      </w:r>
      <w:r w:rsidRPr="009500A0">
        <w:rPr>
          <w:rFonts w:ascii="Arial" w:eastAsia="Calibri" w:hAnsi="Arial" w:cs="Arial"/>
          <w:i/>
          <w:sz w:val="24"/>
          <w:szCs w:val="24"/>
        </w:rPr>
        <w:t xml:space="preserve">рук </w:t>
      </w:r>
      <w:proofErr w:type="gramStart"/>
      <w:r w:rsidR="00532C30">
        <w:rPr>
          <w:rFonts w:ascii="Arial" w:eastAsia="Calibri" w:hAnsi="Arial" w:cs="Arial"/>
          <w:i/>
          <w:sz w:val="24"/>
          <w:szCs w:val="24"/>
        </w:rPr>
        <w:t>-</w:t>
      </w:r>
      <w:r w:rsidRPr="009500A0">
        <w:rPr>
          <w:rFonts w:ascii="Arial" w:eastAsia="Calibri" w:hAnsi="Arial" w:cs="Arial"/>
          <w:i/>
          <w:sz w:val="24"/>
          <w:szCs w:val="24"/>
        </w:rPr>
        <w:t>п</w:t>
      </w:r>
      <w:proofErr w:type="gramEnd"/>
      <w:r w:rsidRPr="009500A0">
        <w:rPr>
          <w:rFonts w:ascii="Arial" w:eastAsia="Calibri" w:hAnsi="Arial" w:cs="Arial"/>
          <w:i/>
          <w:sz w:val="24"/>
          <w:szCs w:val="24"/>
        </w:rPr>
        <w:t>еред собой крест-накрест, захват низа предмета одежды,  поднятие вверх предмета одежды, стягивание через горловину предмета одежды</w:t>
      </w:r>
      <w:r w:rsidRPr="009500A0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;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667"/>
        <w:gridCol w:w="3710"/>
      </w:tblGrid>
      <w:tr w:rsidR="009500A0" w:rsidRPr="009500A0" w:rsidTr="00532C30">
        <w:trPr>
          <w:trHeight w:val="3364"/>
          <w:jc w:val="center"/>
        </w:trPr>
        <w:tc>
          <w:tcPr>
            <w:tcW w:w="3667" w:type="dxa"/>
          </w:tcPr>
          <w:p w:rsidR="009500A0" w:rsidRPr="009500A0" w:rsidRDefault="009500A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707CB3" wp14:editId="796CC9DF">
                  <wp:extent cx="1456661" cy="1669677"/>
                  <wp:effectExtent l="0" t="0" r="0" b="6985"/>
                  <wp:docPr id="4097" name="Рисунок 4097" descr="E:\Материалы к урокам\картинный план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:\Материалы к урокам\картинный план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16" cy="168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9500A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СЛОЖИ РУКИ</w:t>
            </w:r>
          </w:p>
          <w:p w:rsidR="009500A0" w:rsidRPr="009500A0" w:rsidRDefault="009500A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КРЕСТ - НАКРЕСТ</w:t>
            </w:r>
          </w:p>
        </w:tc>
        <w:tc>
          <w:tcPr>
            <w:tcW w:w="3710" w:type="dxa"/>
          </w:tcPr>
          <w:p w:rsidR="009500A0" w:rsidRPr="009500A0" w:rsidRDefault="009500A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8970F6" wp14:editId="7CBF7E6E">
                  <wp:extent cx="1594884" cy="1734005"/>
                  <wp:effectExtent l="0" t="0" r="5715" b="0"/>
                  <wp:docPr id="4098" name="Рисунок 4098" descr="E:\Материалы к урокам\картинный план\RkE6z8UkymlxubktcTMex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:\Материалы к урокам\картинный план\RkE6z8UkymlxubktcTMex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76" cy="176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A0" w:rsidRPr="009500A0" w:rsidRDefault="00532C3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ПОДНИМАЙ</w:t>
            </w:r>
            <w:r w:rsidR="009500A0"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ВВЕРХ</w:t>
            </w:r>
          </w:p>
          <w:p w:rsidR="009500A0" w:rsidRPr="009500A0" w:rsidRDefault="00532C30" w:rsidP="00532C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РУКИ И</w:t>
            </w:r>
            <w:r w:rsidR="009500A0"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СТЯГИВАЙ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ОДЕЖДУ</w:t>
            </w:r>
          </w:p>
        </w:tc>
      </w:tr>
    </w:tbl>
    <w:p w:rsidR="009500A0" w:rsidRPr="009500A0" w:rsidRDefault="009500A0" w:rsidP="009500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0A0" w:rsidRPr="00532C3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</w:rPr>
        <w:t xml:space="preserve">Снятие </w:t>
      </w: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предмета одежды (</w:t>
      </w:r>
      <w:proofErr w:type="gramStart"/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например</w:t>
      </w:r>
      <w:proofErr w:type="gramEnd"/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</w:t>
      </w:r>
      <w:r w:rsidRPr="009500A0">
        <w:rPr>
          <w:rFonts w:ascii="Arial" w:eastAsia="Calibri" w:hAnsi="Arial" w:cs="Arial"/>
          <w:i/>
          <w:sz w:val="24"/>
          <w:szCs w:val="24"/>
        </w:rPr>
        <w:t xml:space="preserve">футболки с длинным рукавом (платья): </w:t>
      </w:r>
      <w:r w:rsidR="00532C30">
        <w:rPr>
          <w:rFonts w:ascii="Arial" w:eastAsia="Calibri" w:hAnsi="Arial" w:cs="Arial"/>
          <w:i/>
          <w:sz w:val="24"/>
          <w:szCs w:val="24"/>
        </w:rPr>
        <w:t xml:space="preserve">расположение </w:t>
      </w:r>
      <w:r w:rsidRPr="009500A0">
        <w:rPr>
          <w:rFonts w:ascii="Arial" w:eastAsia="Calibri" w:hAnsi="Arial" w:cs="Arial"/>
          <w:i/>
          <w:sz w:val="24"/>
          <w:szCs w:val="24"/>
        </w:rPr>
        <w:t>рук перед собой крест-накрест, захват низа предмета одежды,  поднятие вверх предмета одежды, стягивание через горловину предмета одежды, стягивание одного рукава, стягивание второго рукава</w:t>
      </w:r>
      <w:r w:rsidR="00532C30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532C30" w:rsidRPr="009500A0" w:rsidRDefault="00532C30" w:rsidP="00532C30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9500A0" w:rsidRPr="009500A0" w:rsidRDefault="009500A0" w:rsidP="00532C30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Одевание:</w:t>
      </w:r>
    </w:p>
    <w:p w:rsidR="009500A0" w:rsidRPr="009500A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Ориентация в одежде</w:t>
      </w:r>
      <w:r w:rsidRPr="009500A0">
        <w:rPr>
          <w:rFonts w:ascii="Arial" w:eastAsia="Times New Roman CYR" w:hAnsi="Arial" w:cs="Arial"/>
          <w:i/>
          <w:kern w:val="1"/>
          <w:sz w:val="24"/>
          <w:szCs w:val="24"/>
        </w:rPr>
        <w:t xml:space="preserve">: </w:t>
      </w:r>
      <w:r w:rsidR="00532C30" w:rsidRPr="00532C30">
        <w:rPr>
          <w:rFonts w:ascii="Arial" w:eastAsia="Times New Roman CYR" w:hAnsi="Arial" w:cs="Arial"/>
          <w:i/>
          <w:kern w:val="1"/>
          <w:sz w:val="24"/>
          <w:szCs w:val="24"/>
        </w:rPr>
        <w:t xml:space="preserve">различение </w:t>
      </w:r>
      <w:r w:rsidRPr="009500A0">
        <w:rPr>
          <w:rFonts w:ascii="Arial" w:eastAsia="Times New Roman CYR" w:hAnsi="Arial" w:cs="Arial"/>
          <w:i/>
          <w:kern w:val="1"/>
          <w:sz w:val="24"/>
          <w:szCs w:val="24"/>
        </w:rPr>
        <w:t>передней /задней части предмета одежды</w:t>
      </w:r>
      <w:proofErr w:type="gramStart"/>
      <w:r w:rsidR="00532C30">
        <w:rPr>
          <w:rFonts w:ascii="Arial" w:eastAsia="Times New Roman CYR" w:hAnsi="Arial" w:cs="Arial"/>
          <w:i/>
          <w:kern w:val="1"/>
          <w:sz w:val="24"/>
          <w:szCs w:val="24"/>
        </w:rPr>
        <w:t>.</w:t>
      </w:r>
      <w:proofErr w:type="gramEnd"/>
      <w:r w:rsidRPr="009500A0">
        <w:rPr>
          <w:rFonts w:ascii="Arial" w:eastAsia="Times New Roman CYR" w:hAnsi="Arial" w:cs="Arial"/>
          <w:i/>
          <w:kern w:val="1"/>
          <w:sz w:val="24"/>
          <w:szCs w:val="24"/>
        </w:rPr>
        <w:t xml:space="preserve"> </w:t>
      </w:r>
      <w:proofErr w:type="gramStart"/>
      <w:r w:rsidRPr="009500A0">
        <w:rPr>
          <w:rFonts w:ascii="Arial" w:eastAsia="Times New Roman CYR" w:hAnsi="Arial" w:cs="Arial"/>
          <w:i/>
          <w:kern w:val="1"/>
          <w:sz w:val="24"/>
          <w:szCs w:val="24"/>
        </w:rPr>
        <w:t>р</w:t>
      </w:r>
      <w:proofErr w:type="gramEnd"/>
      <w:r w:rsidRPr="009500A0">
        <w:rPr>
          <w:rFonts w:ascii="Arial" w:eastAsia="Times New Roman CYR" w:hAnsi="Arial" w:cs="Arial"/>
          <w:i/>
          <w:kern w:val="1"/>
          <w:sz w:val="24"/>
          <w:szCs w:val="24"/>
        </w:rPr>
        <w:t>азличение лицевой / из</w:t>
      </w:r>
      <w:r w:rsidR="00532C30">
        <w:rPr>
          <w:rFonts w:ascii="Arial" w:eastAsia="Times New Roman CYR" w:hAnsi="Arial" w:cs="Arial"/>
          <w:i/>
          <w:kern w:val="1"/>
          <w:sz w:val="24"/>
          <w:szCs w:val="24"/>
        </w:rPr>
        <w:t>наночной сторон предмета одежды.</w:t>
      </w:r>
    </w:p>
    <w:p w:rsidR="009500A0" w:rsidRPr="009500A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</w:rPr>
        <w:t xml:space="preserve">Застегивание одежды: липучки, пуговицы, молнии, ремень, </w:t>
      </w:r>
      <w:r w:rsidR="00532C30">
        <w:rPr>
          <w:rFonts w:ascii="Arial" w:eastAsia="Calibri" w:hAnsi="Arial" w:cs="Arial"/>
          <w:i/>
          <w:sz w:val="24"/>
          <w:szCs w:val="24"/>
        </w:rPr>
        <w:t>кнопки.</w:t>
      </w:r>
    </w:p>
    <w:p w:rsidR="009500A0" w:rsidRPr="009500A0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Выворачивание одеж</w:t>
      </w:r>
      <w:r w:rsidR="00532C3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ды.</w:t>
      </w:r>
    </w:p>
    <w:p w:rsidR="009500A0" w:rsidRPr="00934EEF" w:rsidRDefault="009500A0" w:rsidP="00532C3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Надевание предмета одежды (например, брюк (шорт): захват брюк за пояс, вставление ноги в одну брючину, вставление ноги в другую брючину, натягивание брюк)</w:t>
      </w:r>
      <w:r w:rsidR="00532C30">
        <w:rPr>
          <w:rFonts w:ascii="Arial" w:eastAsia="Calibri" w:hAnsi="Arial" w:cs="Arial"/>
          <w:i/>
          <w:sz w:val="24"/>
          <w:szCs w:val="24"/>
          <w:shd w:val="clear" w:color="auto" w:fill="FFFFFF"/>
        </w:rPr>
        <w:t>.</w:t>
      </w: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34EEF" w:rsidRDefault="00934EEF" w:rsidP="00934EEF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9500A0" w:rsidRPr="009500A0" w:rsidRDefault="009500A0" w:rsidP="00934EEF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500A0" w:rsidRPr="009500A0" w:rsidSect="004E21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7D8"/>
    <w:multiLevelType w:val="multilevel"/>
    <w:tmpl w:val="4E8E2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24604"/>
    <w:multiLevelType w:val="hybridMultilevel"/>
    <w:tmpl w:val="96608D5A"/>
    <w:lvl w:ilvl="0" w:tplc="606A388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D418F"/>
    <w:multiLevelType w:val="hybridMultilevel"/>
    <w:tmpl w:val="A10E3768"/>
    <w:lvl w:ilvl="0" w:tplc="1B82A88E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054D8C"/>
    <w:multiLevelType w:val="hybridMultilevel"/>
    <w:tmpl w:val="F5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84FB2"/>
    <w:multiLevelType w:val="hybridMultilevel"/>
    <w:tmpl w:val="D278E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03D4F"/>
    <w:multiLevelType w:val="multilevel"/>
    <w:tmpl w:val="8682AE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5BE82635"/>
    <w:multiLevelType w:val="hybridMultilevel"/>
    <w:tmpl w:val="878ECDC6"/>
    <w:lvl w:ilvl="0" w:tplc="04190013">
      <w:start w:val="1"/>
      <w:numFmt w:val="upperRoman"/>
      <w:lvlText w:val="%1."/>
      <w:lvlJc w:val="righ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>
    <w:nsid w:val="760F663B"/>
    <w:multiLevelType w:val="multilevel"/>
    <w:tmpl w:val="986A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EE"/>
    <w:rsid w:val="001135E5"/>
    <w:rsid w:val="002A0296"/>
    <w:rsid w:val="003A65EB"/>
    <w:rsid w:val="00454F64"/>
    <w:rsid w:val="00484607"/>
    <w:rsid w:val="0048772C"/>
    <w:rsid w:val="004902AD"/>
    <w:rsid w:val="004E210D"/>
    <w:rsid w:val="004F5608"/>
    <w:rsid w:val="00532C30"/>
    <w:rsid w:val="005C57B6"/>
    <w:rsid w:val="006510EE"/>
    <w:rsid w:val="00656194"/>
    <w:rsid w:val="00683D5B"/>
    <w:rsid w:val="007C692F"/>
    <w:rsid w:val="007D709A"/>
    <w:rsid w:val="00832615"/>
    <w:rsid w:val="00846B67"/>
    <w:rsid w:val="00864AED"/>
    <w:rsid w:val="008B3823"/>
    <w:rsid w:val="008F274C"/>
    <w:rsid w:val="009010A6"/>
    <w:rsid w:val="00934EEF"/>
    <w:rsid w:val="009500A0"/>
    <w:rsid w:val="00997BFF"/>
    <w:rsid w:val="00A04E8B"/>
    <w:rsid w:val="00A20D03"/>
    <w:rsid w:val="00A426B0"/>
    <w:rsid w:val="00A83B18"/>
    <w:rsid w:val="00A879B8"/>
    <w:rsid w:val="00B23023"/>
    <w:rsid w:val="00B320FD"/>
    <w:rsid w:val="00C77232"/>
    <w:rsid w:val="00C778BD"/>
    <w:rsid w:val="00CB313F"/>
    <w:rsid w:val="00EF0D5F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1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0296"/>
    <w:pPr>
      <w:ind w:left="720"/>
      <w:contextualSpacing/>
    </w:pPr>
  </w:style>
  <w:style w:type="table" w:styleId="a5">
    <w:name w:val="Table Grid"/>
    <w:basedOn w:val="a1"/>
    <w:uiPriority w:val="39"/>
    <w:rsid w:val="00864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50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C7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1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0296"/>
    <w:pPr>
      <w:ind w:left="720"/>
      <w:contextualSpacing/>
    </w:pPr>
  </w:style>
  <w:style w:type="table" w:styleId="a5">
    <w:name w:val="Table Grid"/>
    <w:basedOn w:val="a1"/>
    <w:uiPriority w:val="39"/>
    <w:rsid w:val="00864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50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C7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microsoft.com/office/2007/relationships/hdphoto" Target="media/hdphoto5.wdp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microsoft.com/office/2007/relationships/hdphoto" Target="media/hdphoto2.wdp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hyperlink" Target="mailto:ekbschool3@mail.ru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microsoft.com/office/2007/relationships/hdphoto" Target="media/hdphoto1.wdp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microsoft.com/office/2007/relationships/hdphoto" Target="media/hdphoto3.wdp"/><Relationship Id="rId30" Type="http://schemas.microsoft.com/office/2007/relationships/hdphoto" Target="media/hdphoto4.wdp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Semiy</cp:lastModifiedBy>
  <cp:revision>3</cp:revision>
  <dcterms:created xsi:type="dcterms:W3CDTF">2020-04-07T14:51:00Z</dcterms:created>
  <dcterms:modified xsi:type="dcterms:W3CDTF">2020-04-07T14:59:00Z</dcterms:modified>
</cp:coreProperties>
</file>